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№1 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поставку МТР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ОКПД2 29.10.3 Поставка автобуса среднего класса для СП «Благовещенская ТЭЦ»,</w:t>
      </w:r>
      <w:r>
        <w:rPr>
          <w:rStyle w:val="983"/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983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г. Благовещенск в рамках реализации инвестиционного проекта J_505-АГ-27-194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</w:rPr>
      </w:r>
      <w:r>
        <w:rPr>
          <w:rStyle w:val="983"/>
          <w:rFonts w:ascii="Times New Roman" w:hAnsi="Times New Roman" w:cs="Times New Roman"/>
          <w:sz w:val="24"/>
          <w:szCs w:val="24"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Лот №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22216038-ТПИР ОНМ-2026-ДГК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jc w:val="both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3" w:anchor="_Toc126674923" w:history="1">
        <w:r>
          <w:rPr>
            <w:rStyle w:val="922"/>
            <w:rFonts w:cs="Times New Roman"/>
            <w:color w:val="auto"/>
          </w:rPr>
          <w:t xml:space="preserve">1.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color w:val="auto"/>
          </w:rPr>
          <w:t xml:space="preserve">Общие сведения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3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3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8" w:anchor="_Toc126674928" w:history="1">
        <w:r>
          <w:rPr>
            <w:rStyle w:val="922"/>
            <w:rFonts w:cs="Times New Roman"/>
            <w:color w:val="auto"/>
          </w:rPr>
          <w:t xml:space="preserve">2.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iCs/>
            <w:color w:val="auto"/>
          </w:rPr>
          <w:t xml:space="preserve">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_Toc126674928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0" w:anchor="_Toc126674930" w:history="1">
        <w:r>
          <w:rPr>
            <w:rStyle w:val="922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1" w:anchor="_Toc126674931" w:history="1">
        <w:r>
          <w:rPr>
            <w:rStyle w:val="922"/>
            <w:rFonts w:cs="Times New Roman"/>
            <w:color w:val="auto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</w:t>
        </w:r>
        <w:r>
          <w:rPr>
            <w:rStyle w:val="922"/>
            <w:rFonts w:cs="Times New Roman"/>
            <w:color w:val="auto"/>
          </w:rPr>
          <w:t xml:space="preserve">формате  «</w:t>
        </w:r>
        <w:r>
          <w:rPr>
            <w:rStyle w:val="922"/>
            <w:rFonts w:cs="Times New Roman"/>
            <w:color w:val="auto"/>
          </w:rPr>
          <w:t xml:space="preserve">Excel</w:t>
        </w:r>
        <w:r>
          <w:rPr>
            <w:rStyle w:val="922"/>
            <w:rFonts w:cs="Times New Roman"/>
            <w:color w:val="auto"/>
          </w:rPr>
          <w:t xml:space="preserve">».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_Toc126674931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2" w:anchor="_Toc126674932" w:history="1">
        <w:r>
          <w:rPr>
            <w:rStyle w:val="922"/>
            <w:rFonts w:cs="Times New Roman"/>
            <w:color w:val="auto"/>
          </w:rPr>
          <w:t xml:space="preserve">Таблица 1.</w:t>
        </w:r>
        <w:r>
          <w:rPr>
            <w:rStyle w:val="922"/>
            <w:rFonts w:cs="Times New Roman"/>
            <w:color w:val="000000" w:themeColor="text1"/>
          </w:rPr>
          <w:t xml:space="preserve">3</w:t>
        </w:r>
        <w:r>
          <w:rPr>
            <w:rStyle w:val="922"/>
            <w:rFonts w:cs="Times New Roman"/>
            <w:color w:val="auto"/>
          </w:rPr>
          <w:t xml:space="preserve"> Перечень и объем закупаемых сопутствующих услуг</w:t>
        </w:r>
        <w:r>
          <w:rPr>
            <w:rFonts w:cs="Times New Roman"/>
          </w:rPr>
          <w:t xml:space="preserve">………………………5</w:t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5" w:anchor="_Toc126674935" w:history="1">
        <w:r>
          <w:rPr>
            <w:rStyle w:val="922"/>
            <w:rFonts w:cs="Times New Roman"/>
            <w:color w:val="auto"/>
          </w:rPr>
          <w:t xml:space="preserve">Таблица 2.1 Требования по срокам поставки продукции</w:t>
        </w:r>
        <w:r>
          <w:rPr>
            <w:rFonts w:cs="Times New Roman"/>
          </w:rPr>
          <w:tab/>
        </w:r>
      </w:hyperlink>
      <w:r>
        <w:rPr>
          <w:rFonts w:cs="Times New Roman" w:eastAsiaTheme="minorEastAsia"/>
          <w:b w:val="0"/>
          <w:bCs w:val="0"/>
        </w:rPr>
        <w:t xml:space="preserve">5</w:t>
      </w:r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  <w:t xml:space="preserve">Прочие (дополнительные требования у продукции (нацрежим)................................6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Приложения.............................................................................................................................................8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caps/>
          <w:sz w:val="24"/>
          <w:szCs w:val="24"/>
        </w:rPr>
      </w:pPr>
      <w:r/>
      <w:bookmarkStart w:id="0" w:name="_Toc51339692"/>
      <w:r/>
      <w:bookmarkStart w:id="1" w:name="_Toc126674923"/>
      <w:r>
        <w:rPr>
          <w:sz w:val="24"/>
          <w:szCs w:val="24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44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83"/>
          <w:b w:val="0"/>
          <w:bCs/>
          <w:iCs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1558223</wp:posOffset>
                </wp:positionH>
                <wp:positionV relativeFrom="paragraph">
                  <wp:posOffset>357021</wp:posOffset>
                </wp:positionV>
                <wp:extent cx="2360930" cy="1404620"/>
                <wp:effectExtent l="0" t="0" r="0" b="0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122.69pt;mso-position-horizontal:absolute;mso-position-vertical-relative:text;margin-top:28.11pt;mso-position-vertical:absolute;width:185.90pt;height:110.60pt;mso-wrap-distance-left:9.00pt;mso-wrap-distance-top:3.60pt;mso-wrap-distance-right:9.00pt;mso-wrap-distance-bottom:3.60pt;v-text-anchor:top;visibility:visible;" fillcolor="#FFFFFF" stroked="f" strokeweight="0.75pt">
                <v:textbox inset="0,0,0,0">
                  <w:txbxContent>
                    <w:p>
                      <w:pPr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 xml:space="preserve">Отсутствуют</w:t>
                      </w:r>
                      <w:r>
                        <w:rPr>
                          <w:i/>
                          <w:sz w:val="24"/>
                        </w:rPr>
                      </w:r>
                      <w:r>
                        <w:rPr>
                          <w:i/>
                          <w:sz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983"/>
          <w:b w:val="0"/>
          <w:bCs/>
          <w:iCs/>
          <w:sz w:val="24"/>
          <w:szCs w:val="24"/>
        </w:rPr>
      </w:r>
      <w:r>
        <w:rPr>
          <w:rStyle w:val="983"/>
          <w:b w:val="0"/>
          <w:bCs/>
          <w:iCs/>
          <w:sz w:val="24"/>
          <w:szCs w:val="24"/>
        </w:rPr>
      </w:r>
    </w:p>
    <w:tbl>
      <w:tblPr>
        <w:tblStyle w:val="751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u w:val="none"/>
                <w:shd w:val="clear" w:color="auto" w:fill="ffffff"/>
                <w:lang w:val="ru-RU"/>
              </w:rPr>
              <w:t xml:space="preserve">.......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u w:val="none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u w:val="none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u w:val="none"/>
                <w:shd w:val="clear" w:color="auto" w:fill="ffffff"/>
                <w:lang w:val="ru-RU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4"/>
        <w:contextualSpacing/>
      </w:pPr>
      <w:r/>
      <w:bookmarkStart w:id="5" w:name="_Toc126674925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contextualSpacing/>
        <w:jc w:val="left"/>
        <w:spacing w:before="120" w:after="120"/>
        <w:widowControl w:val="off"/>
        <w:tabs>
          <w:tab w:val="left" w:pos="426" w:leader="none"/>
        </w:tabs>
        <w:rPr>
          <w:rStyle w:val="983"/>
          <w:b w:val="0"/>
          <w:bCs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i/>
          <w:iCs/>
          <w:sz w:val="22"/>
          <w:szCs w:val="22"/>
          <w:lang w:eastAsia="en-US"/>
        </w:rPr>
        <w:t xml:space="preserve">ОКПД2 29.10.3 Поставка автобуса среднего класса для СП «Благовещенская ТЭЦ», г Благовещенск в рамках реализации инвестиционного проекта J_505-АГ-27-194</w:t>
      </w:r>
      <w:r>
        <w:rPr>
          <w:i/>
          <w:iCs/>
          <w:sz w:val="22"/>
          <w:szCs w:val="22"/>
          <w:lang w:eastAsia="en-US"/>
        </w:rPr>
        <w:t xml:space="preserve">.</w:t>
      </w:r>
      <w:r>
        <w:rPr>
          <w:rStyle w:val="983"/>
          <w:b w:val="0"/>
          <w:bCs/>
          <w:sz w:val="24"/>
          <w:szCs w:val="24"/>
        </w:rPr>
      </w:r>
      <w:r>
        <w:rPr>
          <w:rStyle w:val="983"/>
          <w:b w:val="0"/>
          <w:bCs/>
          <w:sz w:val="24"/>
          <w:szCs w:val="24"/>
        </w:rPr>
      </w:r>
    </w:p>
    <w:p>
      <w:pPr>
        <w:pStyle w:val="744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t xml:space="preserve">использования закупаемой продукции</w:t>
      </w:r>
      <w:bookmarkEnd w:id="7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Перевозка персонала для производственных нужд</w:t>
      </w:r>
      <w:r>
        <w:rPr>
          <w:rFonts w:eastAsia="Calibri"/>
          <w:i/>
          <w:sz w:val="24"/>
          <w:szCs w:val="24"/>
        </w:rPr>
        <w:t xml:space="preserve">.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744"/>
        <w:contextualSpacing/>
        <w:spacing w:after="0" w:afterAutospacing="0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t xml:space="preserve"> </w:t>
      </w:r>
      <w:r/>
    </w:p>
    <w:p>
      <w:pPr>
        <w:contextualSpacing/>
        <w:jc w:val="both"/>
        <w:spacing w:before="120" w:after="0" w:afterAutospacing="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contextualSpacing/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contextualSpacing/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b/>
          <w:bCs/>
          <w:i w:val="0"/>
          <w:iCs w:val="0"/>
          <w:sz w:val="24"/>
          <w:szCs w:val="24"/>
          <w:highlight w:val="none"/>
        </w:rPr>
        <w:t xml:space="preserve">1.5</w:t>
      </w:r>
      <w:r>
        <w:rPr>
          <w:rFonts w:eastAsia="Calibri"/>
          <w:i/>
          <w:sz w:val="24"/>
          <w:szCs w:val="24"/>
          <w:highlight w:val="none"/>
        </w:rPr>
        <w:t xml:space="preserve">. </w:t>
      </w:r>
      <w:r>
        <w:rPr>
          <w:b/>
          <w:bCs/>
        </w:rPr>
        <w:t xml:space="preserve">Иные требования и сведения общего характера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contextualSpacing/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  <w:highlight w:val="none"/>
        </w:rPr>
      </w:r>
      <w:r>
        <w:rPr>
          <w:rFonts w:hint="default" w:cs="Times New Roman" w:eastAsiaTheme="minorHAnsi"/>
          <w:b w:val="0"/>
          <w:bCs/>
          <w:i/>
          <w:iCs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/>
          <w:i/>
          <w:iCs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/>
          <w:i/>
          <w:iCs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/>
          <w:i/>
          <w:iCs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/>
          <w:i/>
          <w:iCs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/>
          <w:i/>
          <w:iCs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/>
          <w:i/>
          <w:iCs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/>
          <w:i/>
          <w:iCs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/>
          <w:i/>
          <w:iCs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/>
          <w:i/>
          <w:iCs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eastAsia="Calibri"/>
          <w:bCs/>
          <w:i/>
          <w:iCs/>
          <w:sz w:val="24"/>
          <w:szCs w:val="24"/>
        </w:rPr>
      </w:r>
      <w:r>
        <w:rPr>
          <w:rFonts w:eastAsia="Calibri"/>
          <w:bCs/>
          <w:i/>
          <w:iCs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iCs/>
          <w:caps/>
          <w:sz w:val="24"/>
          <w:szCs w:val="24"/>
        </w:rPr>
      </w:pPr>
      <w:r/>
      <w:bookmarkStart w:id="10" w:name="_Toc51339693"/>
      <w:r/>
      <w:bookmarkStart w:id="11" w:name="_Toc126674928"/>
      <w:r/>
      <w:bookmarkStart w:id="12" w:name="_Toc50125126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44"/>
      </w:pPr>
      <w:r/>
      <w:bookmarkStart w:id="14" w:name="_Toc126674929"/>
      <w:r>
        <w:t xml:space="preserve">Требования к объемам и срокам поставки</w:t>
      </w:r>
      <w:bookmarkEnd w:id="14"/>
      <w:r/>
      <w:r/>
    </w:p>
    <w:p>
      <w:r/>
      <w:r/>
    </w:p>
    <w:p>
      <w:pPr>
        <w:pStyle w:val="744"/>
      </w:pPr>
      <w:r/>
      <w:bookmarkStart w:id="15" w:name="_Toc126674930"/>
      <w:r>
        <w:t xml:space="preserve">1Перечень и объем закупаемой продукции</w:t>
      </w:r>
      <w:bookmarkEnd w:id="15"/>
      <w:r/>
      <w:r/>
    </w:p>
    <w:p>
      <w:pPr>
        <w:pStyle w:val="741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1.1 </w:t>
      </w:r>
      <w:bookmarkEnd w:id="16"/>
      <w:r>
        <w:rPr>
          <w:sz w:val="24"/>
          <w:szCs w:val="24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bookmarkEnd w:id="17"/>
      <w:r>
        <w:rPr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является приложением №1 к данным техническим требованиям в </w:t>
      </w:r>
      <w:r>
        <w:rPr>
          <w:b w:val="0"/>
          <w:sz w:val="24"/>
          <w:szCs w:val="24"/>
        </w:rPr>
        <w:t xml:space="preserve">формате  «</w:t>
      </w:r>
      <w:r>
        <w:rPr>
          <w:b w:val="0"/>
          <w:sz w:val="24"/>
          <w:szCs w:val="24"/>
        </w:rPr>
        <w:t xml:space="preserve">Excel</w:t>
      </w:r>
      <w:r>
        <w:rPr>
          <w:b w:val="0"/>
          <w:sz w:val="24"/>
          <w:szCs w:val="24"/>
        </w:rPr>
        <w:t xml:space="preserve">».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0" w:name="_Toc126774101"/>
      <w:r>
        <w:rPr>
          <w:sz w:val="24"/>
          <w:szCs w:val="24"/>
        </w:rPr>
        <w:t xml:space="preserve">Таблица 1.2 Перечень и объем закупаемых сопутствующих услуг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34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50"/>
        <w:gridCol w:w="2234"/>
        <w:gridCol w:w="4852"/>
        <w:gridCol w:w="2409"/>
      </w:tblGrid>
      <w:tr>
        <w:tblPrEx/>
        <w:trPr>
          <w:trHeight w:val="866"/>
        </w:trPr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left"/>
              <w:spacing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i/>
                <w:sz w:val="24"/>
                <w:szCs w:val="24"/>
                <w:shd w:val="clear" w:color="auto" w:fill="ffff99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№ п/п</w:t>
            </w:r>
            <w:r>
              <w:rPr>
                <w:b w:val="0"/>
                <w:bCs w:val="0"/>
                <w:i/>
                <w:sz w:val="24"/>
                <w:szCs w:val="24"/>
                <w:shd w:val="clear" w:color="auto" w:fill="ffff99"/>
              </w:rPr>
            </w:r>
            <w:r>
              <w:rPr>
                <w:b w:val="0"/>
                <w:bCs w:val="0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34" w:type="dxa"/>
            <w:textDirection w:val="lrTb"/>
            <w:noWrap w:val="false"/>
          </w:tcPr>
          <w:p>
            <w:pPr>
              <w:contextualSpacing/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52" w:type="dxa"/>
            <w:textDirection w:val="lrTb"/>
            <w:noWrap w:val="false"/>
          </w:tcPr>
          <w:p>
            <w:pPr>
              <w:contextualSpacing/>
              <w:jc w:val="center"/>
              <w:spacing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i/>
                <w:sz w:val="24"/>
                <w:szCs w:val="24"/>
                <w:shd w:val="clear" w:color="auto" w:fill="ffff99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Требования Заказчика</w:t>
            </w:r>
            <w:r>
              <w:rPr>
                <w:b w:val="0"/>
                <w:bCs w:val="0"/>
                <w:i/>
                <w:sz w:val="24"/>
                <w:szCs w:val="24"/>
                <w:shd w:val="clear" w:color="auto" w:fill="ffff99"/>
              </w:rPr>
            </w:r>
            <w:r>
              <w:rPr>
                <w:b w:val="0"/>
                <w:bCs w:val="0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jc w:val="center"/>
              <w:spacing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i/>
                <w:sz w:val="24"/>
                <w:szCs w:val="24"/>
                <w:shd w:val="clear" w:color="auto" w:fill="ffff99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 w:val="0"/>
                <w:bCs w:val="0"/>
                <w:i/>
                <w:sz w:val="24"/>
                <w:szCs w:val="24"/>
                <w:shd w:val="clear" w:color="auto" w:fill="ffff99"/>
              </w:rPr>
            </w:r>
            <w:r>
              <w:rPr>
                <w:b w:val="0"/>
                <w:bCs w:val="0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34" w:type="dxa"/>
            <w:textDirection w:val="lrTb"/>
            <w:noWrap w:val="false"/>
          </w:tcPr>
          <w:p>
            <w:pPr>
              <w:contextualSpacing/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52" w:type="dxa"/>
            <w:textDirection w:val="lrTb"/>
            <w:noWrap w:val="false"/>
          </w:tcPr>
          <w:p>
            <w:pPr>
              <w:contextualSpacing/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9" cy="3138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18"/>
        </w:trPr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4" w:type="dxa"/>
            <w:textDirection w:val="lrTb"/>
            <w:noWrap w:val="false"/>
          </w:tcPr>
          <w:p>
            <w:pPr>
              <w:contextualSpacing/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852" w:type="dxa"/>
            <w:textDirection w:val="lrTb"/>
            <w:noWrap w:val="false"/>
          </w:tcPr>
          <w:p>
            <w:pPr>
              <w:contextualSpacing/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4"/>
      </w:pPr>
      <w:r/>
      <w:bookmarkStart w:id="22" w:name="_Toc51339696"/>
      <w:r/>
      <w:bookmarkStart w:id="23" w:name="_Toc126674934"/>
      <w:r>
        <w:t xml:space="preserve">Требования </w:t>
      </w:r>
      <w:bookmarkEnd w:id="22"/>
      <w:r>
        <w:t xml:space="preserve">к срокам поставки продукции и оказания сопутствующих услуг</w:t>
      </w:r>
      <w:bookmarkEnd w:id="23"/>
      <w:r/>
      <w:r/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/>
      <w:bookmarkStart w:id="24" w:name="_Toc50125127"/>
      <w:r/>
      <w:bookmarkStart w:id="25" w:name="_Toc51339697"/>
      <w:r/>
      <w:bookmarkStart w:id="26" w:name="_Toc126674935"/>
      <w:r/>
      <w:bookmarkEnd w:id="12"/>
      <w:r>
        <w:rPr>
          <w:sz w:val="24"/>
          <w:szCs w:val="24"/>
        </w:rPr>
        <w:t xml:space="preserve">Таблица 2.1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r/>
      <w:bookmarkEnd w:id="25"/>
      <w:r/>
      <w:bookmarkEnd w:id="27"/>
      <w:r>
        <w:rPr>
          <w:sz w:val="24"/>
          <w:szCs w:val="24"/>
        </w:rPr>
        <w:t xml:space="preserve">поставки продукции</w:t>
      </w:r>
      <w:bookmarkEnd w:id="26"/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4106"/>
        <w:gridCol w:w="2413"/>
        <w:gridCol w:w="2973"/>
      </w:tblGrid>
      <w:tr>
        <w:tblPrEx/>
        <w:trPr/>
        <w:tc>
          <w:tcPr>
            <w:shd w:val="clear" w:color="auto" w:fill="auto"/>
            <w:tcW w:w="8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1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8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10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34"/>
        </w:trPr>
        <w:tc>
          <w:tcPr>
            <w:shd w:val="clear" w:color="auto" w:fill="auto"/>
            <w:tcW w:w="8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10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i/>
                <w:iCs/>
                <w:sz w:val="22"/>
                <w:szCs w:val="22"/>
                <w:lang w:eastAsia="en-US"/>
              </w:rPr>
              <w:t xml:space="preserve">ОКПД2: 29.10.59.310 Поставка автомобиля с краном-манипулятором для СП Хабаровские тепловые сети (реализация проекта P_505-ХТС-34-57), г. Хабаровск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3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даты подписания договора Поставщиком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3" w:type="dxa"/>
            <w:vAlign w:val="center"/>
            <w:textDirection w:val="lrTb"/>
            <w:noWrap w:val="false"/>
          </w:tcPr>
          <w:p>
            <w:pPr>
              <w:pStyle w:val="981"/>
              <w:ind w:left="0"/>
              <w:jc w:val="left"/>
              <w:keepNext w:val="0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(сто десять) рабочих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подписания договора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в течение 2026 года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09"/>
        </w:trPr>
        <w:tc>
          <w:tcPr>
            <w:gridSpan w:val="4"/>
            <w:shd w:val="clear" w:color="ffffff" w:fill="ffffff"/>
            <w:tcW w:w="10348" w:type="dxa"/>
            <w:vAlign w:val="center"/>
            <w:vMerge w:val="restart"/>
            <w:textDirection w:val="lrTb"/>
            <w:noWrap w:val="false"/>
          </w:tcPr>
          <w:p>
            <w:pPr>
              <w:pStyle w:val="741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  <w:highlight w:val="yellow"/>
                <w:lang w:val="ru-RU"/>
              </w:rPr>
              <w:t xml:space="preserve">Внимание!</w:t>
            </w:r>
            <w:r>
              <w:rPr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Сроки поставки продукции указываются Участником в Календарном графике (форма 5) (Приложение №4 к ДоЗ-ОБРАЗЦЫ ФОРМ ДОКУМЕНТОВ) в составе первой части заявки.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81"/>
              <w:ind w:left="0"/>
              <w:jc w:val="left"/>
              <w:keepNext w:val="0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</w:r>
      <w:r>
        <w:rPr>
          <w:b/>
          <w:bCs/>
          <w:color w:val="auto"/>
          <w:sz w:val="24"/>
          <w:szCs w:val="24"/>
        </w:rPr>
        <w:t xml:space="preserve">Прочие (дополнительные) требования к продукции</w:t>
      </w:r>
      <w:r>
        <w:rPr>
          <w:color w:val="auto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Национальный режим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(Постановление Правительства от 23.12.2024 № 1875)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909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3543"/>
        <w:gridCol w:w="3827"/>
        <w:gridCol w:w="2126"/>
        <w:gridCol w:w="3260"/>
        <w:gridCol w:w="1843"/>
      </w:tblGrid>
      <w:tr>
        <w:tblPrEx/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Наименование параметра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Требование заказчика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Способ подтверждения участником соответствия требованиям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Предложение участника по характеристикам и параметрам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Согласие с требованием/ указание характеристик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1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2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3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4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5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6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9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 </w:t>
            </w:r>
            <w:r>
              <w:rPr>
                <w:color w:val="auto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Национальный режим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(Постановление Правительства от 23.12.2024 № 1875)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25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pStyle w:val="1012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о позициям №.1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Таблицы 1.1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Приложение № 1 к Техническим требованиям)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становлен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ическими лицами , по перечню согласно приложению N 1 ПП РФ № 1875.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/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Поставляемая продукция должна быть  быть включена в реестры, а именно: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1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)</w:t>
              <w:tab/>
              <w:t xml:space="preserve">Реестр российской промышленной продукции, предусмотренные статьей 171 Федерального закона "О промышленной политике в Российской Федерации" содержащей в том числе: информацию о совокупном количестве баллов за выполнение (освоение) на территории Российской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Федерации соответствующих операций (условий) (если в отношении такого товара Постановлением Правительства Российской Федерации от 17 июля 2015 г. N 719 "О подтверждении производства российской промышленной продукции" за выполнение (освоение) на территории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Р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 г. N 719.             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      </w:t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2)</w:t>
              <w:tab/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 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  <w:t xml:space="preserve">Для подтверждения происхождения товаров из Российской Федерации (либо подтверждения происхождения товаров из государств - членов Евразийского экономического союза, за исключением РФ) </w:t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</w:p>
          <w:p>
            <w:pPr>
              <w:pStyle w:val="740"/>
              <w:ind w:right="0"/>
              <w:jc w:val="both"/>
              <w:spacing w:line="240" w:lineRule="auto"/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bCs/>
                <w:i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jc w:val="both"/>
              <w:spacing w:after="0" w:afterAutospacing="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/>
                <w:color w:val="ff0000"/>
                <w:sz w:val="20"/>
                <w:highlight w:val="white"/>
              </w:rPr>
              <w:t xml:space="preserve">Участник должен предоставить в составе заявки  Коммерческое предложение по форме, установленной документацией о закупке, с указанием в отношении поставляемой продукции информации: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none"/>
                <w:lang w:eastAsia="en-US"/>
              </w:rPr>
            </w:r>
          </w:p>
          <w:p>
            <w:pPr>
              <w:pStyle w:val="952"/>
              <w:numPr>
                <w:ilvl w:val="0"/>
                <w:numId w:val="21"/>
              </w:numPr>
              <w:contextualSpacing/>
              <w:ind w:left="396" w:right="57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740"/>
              <w:ind w:left="113" w:right="113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</w:p>
          <w:p>
            <w:pPr>
              <w:contextualSpacing/>
              <w:jc w:val="left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suppressLineNumbers w:val="0"/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В случае отсутствия треб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  <w:highlight w:val="white"/>
              </w:rPr>
              <w:t xml:space="preserve">ПП РФ №1875 от 23.12.2024).</w:t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2.3 Требования по срокам оказания 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76200</wp:posOffset>
                      </wp:positionV>
                      <wp:extent cx="2231390" cy="313690"/>
                      <wp:effectExtent l="0" t="0" r="0" b="0"/>
                      <wp:wrapNone/>
                      <wp:docPr id="3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2" o:spid="_x0000_s2" o:spt="202" type="#_x0000_t202" style="position:absolute;z-index:251663360;o:allowoverlap:true;o:allowincell:true;mso-position-horizontal-relative:text;margin-left:18.95pt;mso-position-horizontal:absolute;mso-position-vertical-relative:text;margin-top:6.00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3.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rPr>
          <w:rFonts w:eastAsia="Calibri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41"/>
        <w:ind w:left="0" w:firstLine="0"/>
        <w:jc w:val="center"/>
        <w:rPr>
          <w:sz w:val="24"/>
          <w:szCs w:val="24"/>
        </w:rPr>
      </w:pPr>
      <w:r/>
      <w:bookmarkStart w:id="31" w:name="_Toc126684284"/>
      <w:r/>
      <w:bookmarkStart w:id="32" w:name="_Toc126774106"/>
      <w:r>
        <w:rPr>
          <w:sz w:val="24"/>
          <w:szCs w:val="24"/>
        </w:rPr>
        <w:t xml:space="preserve">Требования к документации для оценки и сопоставления заявок по критериям оценки Документации о закупке</w:t>
      </w:r>
      <w:bookmarkEnd w:id="31"/>
      <w:r/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343" w:type="dxa"/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3969"/>
        <w:gridCol w:w="3969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56"/>
        </w:trPr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нет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bCs/>
          <w:caps/>
          <w:sz w:val="24"/>
          <w:szCs w:val="24"/>
        </w:rPr>
      </w:pPr>
      <w:r>
        <w:rPr>
          <w:iCs/>
          <w:caps/>
          <w:sz w:val="24"/>
          <w:szCs w:val="24"/>
          <w:highlight w:val="none"/>
        </w:rPr>
      </w:r>
      <w:r>
        <w:rPr>
          <w:rFonts w:eastAsia="Calibri"/>
          <w:b/>
          <w:bCs/>
          <w:caps/>
          <w:sz w:val="24"/>
          <w:szCs w:val="24"/>
        </w:rPr>
      </w:r>
      <w:r>
        <w:rPr>
          <w:rFonts w:eastAsia="Calibri"/>
          <w:b/>
          <w:bCs/>
          <w:caps/>
          <w:sz w:val="24"/>
          <w:szCs w:val="24"/>
        </w:rPr>
      </w:r>
    </w:p>
    <w:p>
      <w:pPr>
        <w:rPr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  <w:lang w:val="ru-RU"/>
        </w:rPr>
      </w:pPr>
      <w:r>
        <w:rPr>
          <w:sz w:val="24"/>
          <w:szCs w:val="24"/>
          <w:lang w:val="ru-RU"/>
        </w:rPr>
        <w:t xml:space="preserve">4. Приложения: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jc w:val="both"/>
        <w:rPr>
          <w:sz w:val="24"/>
          <w:szCs w:val="24"/>
          <w:highlight w:val="none"/>
          <w:lang w:val="ru-RU"/>
        </w:rPr>
      </w:pPr>
      <w:r>
        <w:rPr>
          <w:sz w:val="24"/>
          <w:szCs w:val="24"/>
        </w:rPr>
        <w:t xml:space="preserve">4.1 Приложение №1 к Техническим требованиям - </w:t>
      </w: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rPr>
          <w:iCs/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9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rPr>
        <w:rStyle w:val="919"/>
      </w:rPr>
      <w:framePr w:wrap="around" w:vAnchor="text" w:hAnchor="margin" w:xAlign="center" w:y="1"/>
    </w:pPr>
    <w:r>
      <w:rPr>
        <w:rStyle w:val="919"/>
      </w:rPr>
      <w:fldChar w:fldCharType="begin"/>
    </w:r>
    <w:r>
      <w:rPr>
        <w:rStyle w:val="919"/>
      </w:rPr>
      <w:instrText xml:space="preserve">PAGE  </w:instrText>
    </w:r>
    <w:r>
      <w:rPr>
        <w:rStyle w:val="919"/>
      </w:rPr>
      <w:fldChar w:fldCharType="end"/>
    </w:r>
    <w:r>
      <w:rPr>
        <w:rStyle w:val="919"/>
      </w:rPr>
    </w:r>
    <w:r>
      <w:rPr>
        <w:rStyle w:val="919"/>
      </w:rPr>
    </w:r>
  </w:p>
  <w:p>
    <w:pPr>
      <w:pStyle w:val="90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976"/>
    <w:lvl w:ilvl="0">
      <w:start w:val="3"/>
      <w:numFmt w:val="decimal"/>
      <w:pStyle w:val="97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styleLink w:val="980"/>
    <w:lvl w:ilvl="0">
      <w:start w:val="1"/>
      <w:numFmt w:val="decimal"/>
      <w:pStyle w:val="98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4"/>
      <w:numFmt w:val="bullet"/>
      <w:pStyle w:val="96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74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4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4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1"/>
  </w:num>
  <w:num w:numId="5">
    <w:abstractNumId w:val="7"/>
  </w:num>
  <w:num w:numId="6">
    <w:abstractNumId w:val="15"/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8"/>
  </w:num>
  <w:num w:numId="12">
    <w:abstractNumId w:val="14"/>
  </w:num>
  <w:num w:numId="13">
    <w:abstractNumId w:val="4"/>
  </w:num>
  <w:num w:numId="14">
    <w:abstractNumId w:val="5"/>
  </w:num>
  <w:num w:numId="15">
    <w:abstractNumId w:val="3"/>
  </w:num>
  <w:num w:numId="16">
    <w:abstractNumId w:val="13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Title Char"/>
    <w:basedOn w:val="750"/>
    <w:link w:val="762"/>
    <w:uiPriority w:val="10"/>
    <w:rPr>
      <w:sz w:val="48"/>
      <w:szCs w:val="48"/>
    </w:rPr>
  </w:style>
  <w:style w:type="character" w:styleId="739">
    <w:name w:val="Caption Char"/>
    <w:basedOn w:val="947"/>
    <w:link w:val="910"/>
    <w:uiPriority w:val="99"/>
  </w:style>
  <w:style w:type="paragraph" w:styleId="740" w:default="1">
    <w:name w:val="Normal"/>
    <w:qFormat/>
    <w:rPr>
      <w:sz w:val="28"/>
      <w:szCs w:val="28"/>
    </w:rPr>
  </w:style>
  <w:style w:type="paragraph" w:styleId="741">
    <w:name w:val="Heading 1"/>
    <w:basedOn w:val="743"/>
    <w:next w:val="740"/>
    <w:link w:val="939"/>
    <w:qFormat/>
    <w:pPr>
      <w:numPr>
        <w:ilvl w:val="0"/>
      </w:numPr>
      <w:outlineLvl w:val="0"/>
    </w:pPr>
    <w:rPr>
      <w:sz w:val="28"/>
      <w:szCs w:val="28"/>
    </w:rPr>
  </w:style>
  <w:style w:type="paragraph" w:styleId="742">
    <w:name w:val="Heading 2"/>
    <w:basedOn w:val="744"/>
    <w:next w:val="740"/>
    <w:link w:val="941"/>
    <w:qFormat/>
    <w:pPr>
      <w:outlineLvl w:val="1"/>
    </w:pPr>
  </w:style>
  <w:style w:type="paragraph" w:styleId="743">
    <w:name w:val="Heading 3"/>
    <w:basedOn w:val="740"/>
    <w:next w:val="740"/>
    <w:link w:val="94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44">
    <w:name w:val="Heading 4"/>
    <w:basedOn w:val="743"/>
    <w:next w:val="740"/>
    <w:link w:val="943"/>
    <w:qFormat/>
    <w:pPr>
      <w:numPr>
        <w:ilvl w:val="1"/>
      </w:numPr>
      <w:outlineLvl w:val="3"/>
    </w:pPr>
    <w:rPr>
      <w:bCs/>
    </w:rPr>
  </w:style>
  <w:style w:type="paragraph" w:styleId="745">
    <w:name w:val="Heading 5"/>
    <w:basedOn w:val="740"/>
    <w:next w:val="740"/>
    <w:link w:val="94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46">
    <w:name w:val="Heading 6"/>
    <w:basedOn w:val="740"/>
    <w:next w:val="740"/>
    <w:link w:val="93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7">
    <w:name w:val="Heading 7"/>
    <w:basedOn w:val="740"/>
    <w:next w:val="740"/>
    <w:link w:val="93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48">
    <w:name w:val="Heading 8"/>
    <w:basedOn w:val="740"/>
    <w:next w:val="740"/>
    <w:link w:val="93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49">
    <w:name w:val="Heading 9"/>
    <w:basedOn w:val="740"/>
    <w:next w:val="740"/>
    <w:link w:val="94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character" w:styleId="753" w:customStyle="1">
    <w:name w:val="Heading 1 Char"/>
    <w:basedOn w:val="750"/>
    <w:uiPriority w:val="9"/>
    <w:rPr>
      <w:rFonts w:ascii="Arial" w:hAnsi="Arial" w:eastAsia="Arial" w:cs="Arial"/>
      <w:sz w:val="40"/>
      <w:szCs w:val="40"/>
    </w:rPr>
  </w:style>
  <w:style w:type="character" w:styleId="754" w:customStyle="1">
    <w:name w:val="Heading 2 Char"/>
    <w:basedOn w:val="750"/>
    <w:uiPriority w:val="9"/>
    <w:rPr>
      <w:rFonts w:ascii="Arial" w:hAnsi="Arial" w:eastAsia="Arial" w:cs="Arial"/>
      <w:sz w:val="34"/>
    </w:rPr>
  </w:style>
  <w:style w:type="character" w:styleId="755" w:customStyle="1">
    <w:name w:val="Heading 3 Char"/>
    <w:basedOn w:val="750"/>
    <w:uiPriority w:val="9"/>
    <w:rPr>
      <w:rFonts w:ascii="Arial" w:hAnsi="Arial" w:eastAsia="Arial" w:cs="Arial"/>
      <w:sz w:val="30"/>
      <w:szCs w:val="30"/>
    </w:rPr>
  </w:style>
  <w:style w:type="character" w:styleId="756" w:customStyle="1">
    <w:name w:val="Heading 4 Char"/>
    <w:basedOn w:val="750"/>
    <w:uiPriority w:val="9"/>
    <w:rPr>
      <w:rFonts w:ascii="Arial" w:hAnsi="Arial" w:eastAsia="Arial" w:cs="Arial"/>
      <w:b/>
      <w:bCs/>
      <w:sz w:val="26"/>
      <w:szCs w:val="26"/>
    </w:rPr>
  </w:style>
  <w:style w:type="character" w:styleId="757" w:customStyle="1">
    <w:name w:val="Heading 5 Char"/>
    <w:basedOn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58" w:customStyle="1">
    <w:name w:val="Heading 6 Char"/>
    <w:basedOn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59" w:customStyle="1">
    <w:name w:val="Heading 7 Char"/>
    <w:basedOn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 w:customStyle="1">
    <w:name w:val="Heading 8 Char"/>
    <w:basedOn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61" w:customStyle="1">
    <w:name w:val="Heading 9 Char"/>
    <w:basedOn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Title"/>
    <w:basedOn w:val="740"/>
    <w:next w:val="740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basedOn w:val="750"/>
    <w:link w:val="762"/>
    <w:uiPriority w:val="10"/>
    <w:rPr>
      <w:sz w:val="48"/>
      <w:szCs w:val="48"/>
    </w:rPr>
  </w:style>
  <w:style w:type="character" w:styleId="764" w:customStyle="1">
    <w:name w:val="Subtitle Char"/>
    <w:basedOn w:val="750"/>
    <w:uiPriority w:val="11"/>
    <w:rPr>
      <w:sz w:val="24"/>
      <w:szCs w:val="24"/>
    </w:rPr>
  </w:style>
  <w:style w:type="character" w:styleId="765" w:customStyle="1">
    <w:name w:val="Quote Char"/>
    <w:uiPriority w:val="29"/>
    <w:rPr>
      <w:i/>
    </w:rPr>
  </w:style>
  <w:style w:type="character" w:styleId="766" w:customStyle="1">
    <w:name w:val="Intense Quote Char"/>
    <w:uiPriority w:val="30"/>
    <w:rPr>
      <w:i/>
    </w:rPr>
  </w:style>
  <w:style w:type="character" w:styleId="767" w:customStyle="1">
    <w:name w:val="Header Char"/>
    <w:basedOn w:val="750"/>
    <w:uiPriority w:val="99"/>
  </w:style>
  <w:style w:type="character" w:styleId="768" w:customStyle="1">
    <w:name w:val="Footer Char"/>
    <w:basedOn w:val="750"/>
    <w:uiPriority w:val="99"/>
  </w:style>
  <w:style w:type="character" w:styleId="769" w:customStyle="1">
    <w:name w:val="Нижний колонтитул Знак"/>
    <w:link w:val="910"/>
    <w:uiPriority w:val="99"/>
  </w:style>
  <w:style w:type="table" w:styleId="770" w:customStyle="1">
    <w:name w:val="Table Grid Light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1">
    <w:name w:val="Plain Table 1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75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75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75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basedOn w:val="75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99" w:customStyle="1">
    <w:name w:val="Grid Table 4 - Accent 2"/>
    <w:basedOn w:val="75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Grid Table 4 - Accent 3"/>
    <w:basedOn w:val="75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1" w:customStyle="1">
    <w:name w:val="Grid Table 4 - Accent 4"/>
    <w:basedOn w:val="75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Grid Table 4 - Accent 5"/>
    <w:basedOn w:val="75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03" w:customStyle="1">
    <w:name w:val="Grid Table 4 - Accent 6"/>
    <w:basedOn w:val="75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4">
    <w:name w:val="Grid Table 5 Dark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basedOn w:val="75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13" w:customStyle="1">
    <w:name w:val="Grid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4" w:customStyle="1">
    <w:name w:val="Grid Table 6 Colorful - Accent 3"/>
    <w:basedOn w:val="75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5" w:customStyle="1">
    <w:name w:val="Grid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6" w:customStyle="1">
    <w:name w:val="Grid Table 6 Colorful - Accent 5"/>
    <w:basedOn w:val="75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7" w:customStyle="1">
    <w:name w:val="Grid Table 6 Colorful - Accent 6"/>
    <w:basedOn w:val="75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8">
    <w:name w:val="Grid Table 7 Colorful"/>
    <w:basedOn w:val="75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1"/>
    <w:basedOn w:val="75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5"/>
    <w:basedOn w:val="75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6"/>
    <w:basedOn w:val="75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>
    <w:name w:val="List Table 1 Light"/>
    <w:basedOn w:val="75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basedOn w:val="75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basedOn w:val="75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basedOn w:val="75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basedOn w:val="75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basedOn w:val="75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basedOn w:val="75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75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75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basedOn w:val="75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2" w:customStyle="1">
    <w:name w:val="List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3" w:customStyle="1">
    <w:name w:val="List Table 6 Colorful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4" w:customStyle="1">
    <w:name w:val="List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5" w:customStyle="1">
    <w:name w:val="List Table 6 Colorful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66" w:customStyle="1">
    <w:name w:val="List Table 6 Colorful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7">
    <w:name w:val="List Table 7 Colorful"/>
    <w:basedOn w:val="75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1"/>
    <w:basedOn w:val="75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2"/>
    <w:basedOn w:val="75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3"/>
    <w:basedOn w:val="75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4"/>
    <w:basedOn w:val="75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5"/>
    <w:basedOn w:val="75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6"/>
    <w:basedOn w:val="75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ned - Accent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6" w:customStyle="1">
    <w:name w:val="Lined - Accent 2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7" w:customStyle="1">
    <w:name w:val="Lined - Accent 3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8" w:customStyle="1">
    <w:name w:val="Lined - Accent 4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9" w:customStyle="1">
    <w:name w:val="Lined - Accent 5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0" w:customStyle="1">
    <w:name w:val="Lined - Accent 6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1" w:customStyle="1">
    <w:name w:val="Bordered &amp; Lined - Accent"/>
    <w:basedOn w:val="75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basedOn w:val="75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3" w:customStyle="1">
    <w:name w:val="Bordered &amp; Lined - Accent 2"/>
    <w:basedOn w:val="75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4" w:customStyle="1">
    <w:name w:val="Bordered &amp; Lined - Accent 3"/>
    <w:basedOn w:val="75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5" w:customStyle="1">
    <w:name w:val="Bordered &amp; Lined - Accent 4"/>
    <w:basedOn w:val="75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6" w:customStyle="1">
    <w:name w:val="Bordered &amp; Lined - Accent 5"/>
    <w:basedOn w:val="75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7" w:customStyle="1">
    <w:name w:val="Bordered &amp; Lined - Accent 6"/>
    <w:basedOn w:val="75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8" w:customStyle="1">
    <w:name w:val="Bordered"/>
    <w:basedOn w:val="75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90" w:customStyle="1">
    <w:name w:val="Bordered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1" w:customStyle="1">
    <w:name w:val="Bordered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2" w:customStyle="1">
    <w:name w:val="Bordered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3" w:customStyle="1">
    <w:name w:val="Bordered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94" w:customStyle="1">
    <w:name w:val="Bordered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5" w:customStyle="1">
    <w:name w:val="Footnote Text Char"/>
    <w:uiPriority w:val="99"/>
    <w:rPr>
      <w:sz w:val="18"/>
    </w:rPr>
  </w:style>
  <w:style w:type="character" w:styleId="896" w:customStyle="1">
    <w:name w:val="Endnote Text Char"/>
    <w:uiPriority w:val="99"/>
    <w:rPr>
      <w:sz w:val="20"/>
    </w:rPr>
  </w:style>
  <w:style w:type="paragraph" w:styleId="897">
    <w:name w:val="table of figures"/>
    <w:basedOn w:val="740"/>
    <w:next w:val="740"/>
    <w:uiPriority w:val="99"/>
    <w:unhideWhenUsed/>
  </w:style>
  <w:style w:type="paragraph" w:styleId="898" w:customStyle="1">
    <w:name w:val="Название раздела инструкции"/>
    <w:basedOn w:val="740"/>
    <w:pPr>
      <w:jc w:val="center"/>
    </w:pPr>
    <w:rPr>
      <w:b/>
    </w:rPr>
  </w:style>
  <w:style w:type="paragraph" w:styleId="899" w:customStyle="1">
    <w:name w:val="Раздел положения"/>
    <w:basedOn w:val="74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0" w:customStyle="1">
    <w:name w:val="Подраздел раздела положения"/>
    <w:basedOn w:val="740"/>
    <w:pPr>
      <w:numPr>
        <w:ilvl w:val="1"/>
        <w:numId w:val="1"/>
      </w:numPr>
      <w:jc w:val="both"/>
      <w:spacing w:before="80" w:after="80"/>
    </w:pPr>
  </w:style>
  <w:style w:type="paragraph" w:styleId="901">
    <w:name w:val="footnote text"/>
    <w:basedOn w:val="740"/>
    <w:link w:val="975"/>
    <w:uiPriority w:val="99"/>
    <w:rPr>
      <w:sz w:val="20"/>
      <w:szCs w:val="20"/>
    </w:rPr>
  </w:style>
  <w:style w:type="character" w:styleId="902">
    <w:name w:val="footnote reference"/>
    <w:rPr>
      <w:vertAlign w:val="superscript"/>
    </w:rPr>
  </w:style>
  <w:style w:type="paragraph" w:styleId="903" w:customStyle="1">
    <w:name w:val="Шапка 1"/>
    <w:basedOn w:val="74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4" w:customStyle="1">
    <w:name w:val="Шапка 2"/>
    <w:basedOn w:val="74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5" w:customStyle="1">
    <w:name w:val="Шапка 3"/>
    <w:basedOn w:val="74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6" w:customStyle="1">
    <w:name w:val="Название1"/>
    <w:basedOn w:val="740"/>
    <w:link w:val="948"/>
    <w:uiPriority w:val="10"/>
    <w:qFormat/>
    <w:pPr>
      <w:jc w:val="center"/>
    </w:pPr>
    <w:rPr>
      <w:szCs w:val="20"/>
    </w:rPr>
  </w:style>
  <w:style w:type="paragraph" w:styleId="907">
    <w:name w:val="Header"/>
    <w:basedOn w:val="740"/>
    <w:link w:val="99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8">
    <w:name w:val="Body Text Indent"/>
    <w:basedOn w:val="740"/>
    <w:pPr>
      <w:ind w:left="360"/>
    </w:pPr>
    <w:rPr>
      <w:sz w:val="24"/>
      <w:szCs w:val="24"/>
    </w:rPr>
  </w:style>
  <w:style w:type="table" w:styleId="909">
    <w:name w:val="Table Grid"/>
    <w:basedOn w:val="75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>
    <w:name w:val="Footer"/>
    <w:basedOn w:val="740"/>
    <w:link w:val="769"/>
    <w:pPr>
      <w:tabs>
        <w:tab w:val="center" w:pos="4677" w:leader="none"/>
        <w:tab w:val="right" w:pos="9355" w:leader="none"/>
      </w:tabs>
    </w:pPr>
  </w:style>
  <w:style w:type="paragraph" w:styleId="911">
    <w:name w:val="Body Text"/>
    <w:basedOn w:val="740"/>
    <w:link w:val="978"/>
    <w:pPr>
      <w:spacing w:after="120"/>
    </w:pPr>
  </w:style>
  <w:style w:type="paragraph" w:styleId="912">
    <w:name w:val="Body Text Indent 2"/>
    <w:basedOn w:val="740"/>
    <w:pPr>
      <w:ind w:left="283"/>
      <w:spacing w:after="120" w:line="480" w:lineRule="auto"/>
    </w:pPr>
  </w:style>
  <w:style w:type="paragraph" w:styleId="913">
    <w:name w:val="Body Text 3"/>
    <w:basedOn w:val="740"/>
    <w:pPr>
      <w:spacing w:after="120"/>
    </w:pPr>
    <w:rPr>
      <w:sz w:val="16"/>
      <w:szCs w:val="16"/>
    </w:rPr>
  </w:style>
  <w:style w:type="paragraph" w:styleId="914">
    <w:name w:val="Body Text Indent 3"/>
    <w:basedOn w:val="740"/>
    <w:link w:val="1009"/>
    <w:pPr>
      <w:ind w:left="283"/>
      <w:spacing w:after="120"/>
    </w:pPr>
    <w:rPr>
      <w:sz w:val="16"/>
      <w:szCs w:val="16"/>
    </w:rPr>
  </w:style>
  <w:style w:type="paragraph" w:styleId="915">
    <w:name w:val="Body Text 2"/>
    <w:basedOn w:val="740"/>
    <w:pPr>
      <w:spacing w:after="120" w:line="480" w:lineRule="auto"/>
    </w:pPr>
  </w:style>
  <w:style w:type="paragraph" w:styleId="916">
    <w:name w:val="Block Text"/>
    <w:basedOn w:val="740"/>
    <w:pPr>
      <w:ind w:left="-567" w:right="-766"/>
      <w:jc w:val="center"/>
    </w:pPr>
    <w:rPr>
      <w:b/>
      <w:bCs/>
      <w:sz w:val="24"/>
      <w:szCs w:val="20"/>
    </w:rPr>
  </w:style>
  <w:style w:type="paragraph" w:styleId="917" w:customStyle="1">
    <w:name w:val="Подпункт"/>
    <w:basedOn w:val="740"/>
    <w:link w:val="97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8" w:customStyle="1">
    <w:name w:val="Пункт2"/>
    <w:basedOn w:val="740"/>
    <w:link w:val="99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9">
    <w:name w:val="page number"/>
    <w:basedOn w:val="750"/>
  </w:style>
  <w:style w:type="paragraph" w:styleId="920">
    <w:name w:val="toc 1"/>
    <w:basedOn w:val="740"/>
    <w:next w:val="74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21">
    <w:name w:val="toc 3"/>
    <w:basedOn w:val="740"/>
    <w:next w:val="740"/>
    <w:uiPriority w:val="39"/>
    <w:pPr>
      <w:ind w:left="280"/>
    </w:pPr>
    <w:rPr>
      <w:rFonts w:cstheme="minorHAnsi"/>
      <w:sz w:val="20"/>
      <w:szCs w:val="20"/>
    </w:rPr>
  </w:style>
  <w:style w:type="character" w:styleId="922">
    <w:name w:val="Hyperlink"/>
    <w:uiPriority w:val="99"/>
    <w:rPr>
      <w:color w:val="0000ff"/>
      <w:u w:val="single"/>
    </w:rPr>
  </w:style>
  <w:style w:type="paragraph" w:styleId="923" w:customStyle="1">
    <w:name w:val="Раздел регламента"/>
    <w:basedOn w:val="740"/>
  </w:style>
  <w:style w:type="paragraph" w:styleId="924" w:customStyle="1">
    <w:name w:val="Приложение к регламенту"/>
    <w:basedOn w:val="740"/>
    <w:pPr>
      <w:jc w:val="right"/>
    </w:pPr>
  </w:style>
  <w:style w:type="paragraph" w:styleId="925">
    <w:name w:val="toc 2"/>
    <w:basedOn w:val="740"/>
    <w:next w:val="74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6">
    <w:name w:val="Balloon Text"/>
    <w:basedOn w:val="740"/>
    <w:semiHidden/>
    <w:rPr>
      <w:rFonts w:ascii="Tahoma" w:hAnsi="Tahoma" w:cs="Tahoma"/>
      <w:sz w:val="16"/>
      <w:szCs w:val="16"/>
    </w:rPr>
  </w:style>
  <w:style w:type="character" w:styleId="927">
    <w:name w:val="annotation reference"/>
    <w:uiPriority w:val="99"/>
    <w:semiHidden/>
    <w:rPr>
      <w:sz w:val="16"/>
      <w:szCs w:val="16"/>
    </w:rPr>
  </w:style>
  <w:style w:type="paragraph" w:styleId="928">
    <w:name w:val="annotation text"/>
    <w:basedOn w:val="740"/>
    <w:link w:val="993"/>
    <w:semiHidden/>
    <w:rPr>
      <w:sz w:val="20"/>
      <w:szCs w:val="20"/>
    </w:rPr>
  </w:style>
  <w:style w:type="paragraph" w:styleId="929">
    <w:name w:val="annotation subject"/>
    <w:basedOn w:val="928"/>
    <w:next w:val="928"/>
    <w:semiHidden/>
    <w:rPr>
      <w:b/>
      <w:bCs/>
    </w:rPr>
  </w:style>
  <w:style w:type="paragraph" w:styleId="930" w:customStyle="1">
    <w:name w:val="Обычный (веб)1"/>
    <w:basedOn w:val="74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1">
    <w:name w:val="toc 9"/>
    <w:basedOn w:val="740"/>
    <w:next w:val="74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2">
    <w:name w:val="toc 5"/>
    <w:basedOn w:val="740"/>
    <w:next w:val="74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3">
    <w:name w:val="toc 4"/>
    <w:basedOn w:val="740"/>
    <w:next w:val="740"/>
    <w:uiPriority w:val="39"/>
    <w:pPr>
      <w:ind w:left="560"/>
    </w:pPr>
    <w:rPr>
      <w:rFonts w:cstheme="minorHAnsi"/>
      <w:sz w:val="20"/>
      <w:szCs w:val="20"/>
    </w:rPr>
  </w:style>
  <w:style w:type="paragraph" w:styleId="934" w:customStyle="1">
    <w:name w:val="Раздел положения 2"/>
    <w:basedOn w:val="740"/>
    <w:pPr>
      <w:jc w:val="both"/>
      <w:pageBreakBefore/>
      <w:outlineLvl w:val="0"/>
    </w:pPr>
    <w:rPr>
      <w:b/>
    </w:rPr>
  </w:style>
  <w:style w:type="character" w:styleId="935">
    <w:name w:val="Strong"/>
    <w:qFormat/>
    <w:rPr>
      <w:b/>
      <w:bCs/>
    </w:rPr>
  </w:style>
  <w:style w:type="character" w:styleId="936" w:customStyle="1">
    <w:name w:val="Заголовок 6 Знак"/>
    <w:link w:val="746"/>
    <w:uiPriority w:val="9"/>
    <w:rPr>
      <w:rFonts w:ascii="Cambria" w:hAnsi="Cambria"/>
      <w:i/>
      <w:iCs/>
      <w:color w:val="243f60"/>
    </w:rPr>
  </w:style>
  <w:style w:type="character" w:styleId="937" w:customStyle="1">
    <w:name w:val="Заголовок 7 Знак"/>
    <w:link w:val="747"/>
    <w:uiPriority w:val="9"/>
    <w:rPr>
      <w:rFonts w:ascii="Cambria" w:hAnsi="Cambria"/>
      <w:i/>
      <w:iCs/>
      <w:color w:val="404040"/>
    </w:rPr>
  </w:style>
  <w:style w:type="character" w:styleId="938" w:customStyle="1">
    <w:name w:val="Заголовок 8 Знак"/>
    <w:link w:val="748"/>
    <w:uiPriority w:val="9"/>
    <w:rPr>
      <w:rFonts w:ascii="Cambria" w:hAnsi="Cambria"/>
      <w:color w:val="4f81bd"/>
    </w:rPr>
  </w:style>
  <w:style w:type="character" w:styleId="939" w:customStyle="1">
    <w:name w:val="Заголовок 1 Знак"/>
    <w:link w:val="741"/>
    <w:rPr>
      <w:rFonts w:eastAsia="Calibri"/>
      <w:b/>
      <w:sz w:val="28"/>
      <w:szCs w:val="28"/>
    </w:rPr>
  </w:style>
  <w:style w:type="paragraph" w:styleId="940" w:customStyle="1">
    <w:name w:val="Знак Знак Знак Знак Знак Знак Знак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1" w:customStyle="1">
    <w:name w:val="Заголовок 2 Знак"/>
    <w:link w:val="742"/>
    <w:rPr>
      <w:rFonts w:eastAsia="Calibri"/>
      <w:b/>
      <w:bCs/>
      <w:sz w:val="24"/>
      <w:szCs w:val="24"/>
    </w:rPr>
  </w:style>
  <w:style w:type="character" w:styleId="942" w:customStyle="1">
    <w:name w:val="Заголовок 3 Знак"/>
    <w:link w:val="743"/>
    <w:rPr>
      <w:rFonts w:eastAsia="Calibri"/>
      <w:b/>
      <w:sz w:val="24"/>
      <w:szCs w:val="24"/>
    </w:rPr>
  </w:style>
  <w:style w:type="character" w:styleId="943" w:customStyle="1">
    <w:name w:val="Заголовок 4 Знак"/>
    <w:link w:val="744"/>
    <w:rPr>
      <w:rFonts w:eastAsia="Calibri"/>
      <w:b/>
      <w:bCs/>
      <w:sz w:val="24"/>
      <w:szCs w:val="24"/>
    </w:rPr>
  </w:style>
  <w:style w:type="character" w:styleId="944" w:customStyle="1">
    <w:name w:val="Заголовок 5 Знак"/>
    <w:link w:val="745"/>
    <w:uiPriority w:val="9"/>
    <w:rPr>
      <w:b/>
      <w:bCs/>
      <w:i/>
      <w:iCs/>
      <w:sz w:val="26"/>
      <w:szCs w:val="26"/>
    </w:rPr>
  </w:style>
  <w:style w:type="character" w:styleId="945" w:customStyle="1">
    <w:name w:val="Заголовок 9 Знак"/>
    <w:link w:val="749"/>
    <w:uiPriority w:val="9"/>
    <w:rPr>
      <w:rFonts w:ascii="Arial" w:hAnsi="Arial" w:cs="Arial"/>
      <w:sz w:val="22"/>
      <w:szCs w:val="22"/>
    </w:rPr>
  </w:style>
  <w:style w:type="paragraph" w:styleId="946">
    <w:name w:val="No Spacing"/>
    <w:basedOn w:val="74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7">
    <w:name w:val="Caption"/>
    <w:basedOn w:val="740"/>
    <w:next w:val="740"/>
    <w:link w:val="73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8" w:customStyle="1">
    <w:name w:val="Название Знак"/>
    <w:link w:val="906"/>
    <w:uiPriority w:val="10"/>
    <w:rPr>
      <w:sz w:val="28"/>
    </w:rPr>
  </w:style>
  <w:style w:type="paragraph" w:styleId="949">
    <w:name w:val="Subtitle"/>
    <w:basedOn w:val="740"/>
    <w:next w:val="740"/>
    <w:link w:val="95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0" w:customStyle="1">
    <w:name w:val="Подзаголовок Знак"/>
    <w:link w:val="94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1">
    <w:name w:val="Emphasis"/>
    <w:uiPriority w:val="20"/>
    <w:qFormat/>
    <w:rPr>
      <w:i/>
      <w:iCs/>
    </w:rPr>
  </w:style>
  <w:style w:type="paragraph" w:styleId="952">
    <w:name w:val="List Paragraph"/>
    <w:basedOn w:val="740"/>
    <w:link w:val="98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3">
    <w:name w:val="Quote"/>
    <w:basedOn w:val="740"/>
    <w:next w:val="740"/>
    <w:link w:val="95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4" w:customStyle="1">
    <w:name w:val="Цитата 2 Знак"/>
    <w:link w:val="953"/>
    <w:uiPriority w:val="29"/>
    <w:rPr>
      <w:rFonts w:ascii="Calibri" w:hAnsi="Calibri" w:eastAsia="Calibri"/>
      <w:i/>
      <w:iCs/>
      <w:color w:val="000000"/>
    </w:rPr>
  </w:style>
  <w:style w:type="paragraph" w:styleId="955">
    <w:name w:val="Intense Quote"/>
    <w:basedOn w:val="740"/>
    <w:next w:val="740"/>
    <w:link w:val="95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6" w:customStyle="1">
    <w:name w:val="Выделенная цитата Знак"/>
    <w:link w:val="955"/>
    <w:uiPriority w:val="30"/>
    <w:rPr>
      <w:rFonts w:ascii="Calibri" w:hAnsi="Calibri" w:eastAsia="Calibri"/>
      <w:b/>
      <w:bCs/>
      <w:i/>
      <w:iCs/>
      <w:color w:val="4f81bd"/>
    </w:rPr>
  </w:style>
  <w:style w:type="character" w:styleId="957">
    <w:name w:val="Subtle Emphasis"/>
    <w:uiPriority w:val="19"/>
    <w:qFormat/>
    <w:rPr>
      <w:i/>
      <w:iCs/>
      <w:color w:val="808080"/>
    </w:rPr>
  </w:style>
  <w:style w:type="character" w:styleId="958">
    <w:name w:val="Intense Emphasis"/>
    <w:uiPriority w:val="21"/>
    <w:qFormat/>
    <w:rPr>
      <w:b/>
      <w:bCs/>
      <w:i/>
      <w:iCs/>
      <w:color w:val="4f81bd"/>
    </w:rPr>
  </w:style>
  <w:style w:type="character" w:styleId="959">
    <w:name w:val="Subtle Reference"/>
    <w:uiPriority w:val="31"/>
    <w:qFormat/>
    <w:rPr>
      <w:smallCaps/>
      <w:color w:val="c0504d"/>
      <w:u w:val="single"/>
    </w:rPr>
  </w:style>
  <w:style w:type="character" w:styleId="96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1">
    <w:name w:val="Book Title"/>
    <w:uiPriority w:val="33"/>
    <w:qFormat/>
    <w:rPr>
      <w:b/>
      <w:bCs/>
      <w:smallCaps/>
      <w:spacing w:val="5"/>
    </w:rPr>
  </w:style>
  <w:style w:type="paragraph" w:styleId="962">
    <w:name w:val="TOC Heading"/>
    <w:basedOn w:val="741"/>
    <w:next w:val="74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3">
    <w:name w:val="E-mail Signature"/>
    <w:basedOn w:val="740"/>
    <w:link w:val="964"/>
    <w:uiPriority w:val="99"/>
    <w:unhideWhenUsed/>
    <w:rPr>
      <w:rFonts w:eastAsia="Calibri"/>
      <w:sz w:val="24"/>
      <w:szCs w:val="24"/>
    </w:rPr>
  </w:style>
  <w:style w:type="character" w:styleId="964" w:customStyle="1">
    <w:name w:val="Электронная подпись Знак"/>
    <w:link w:val="963"/>
    <w:uiPriority w:val="99"/>
    <w:rPr>
      <w:rFonts w:eastAsia="Calibri"/>
      <w:sz w:val="24"/>
      <w:szCs w:val="24"/>
    </w:rPr>
  </w:style>
  <w:style w:type="paragraph" w:styleId="965" w:customStyle="1">
    <w:name w:val="Знак"/>
    <w:basedOn w:val="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6" w:customStyle="1">
    <w:name w:val="Нумерованный список ур3"/>
    <w:basedOn w:val="74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7" w:customStyle="1">
    <w:name w:val="Нумерованный список 1"/>
    <w:basedOn w:val="74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8" w:customStyle="1">
    <w:name w:val="Нумерованный список ур2"/>
    <w:basedOn w:val="74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9">
    <w:name w:val="Revision"/>
    <w:hidden/>
    <w:uiPriority w:val="99"/>
    <w:semiHidden/>
    <w:rPr>
      <w:rFonts w:eastAsia="Calibri"/>
      <w:sz w:val="24"/>
      <w:szCs w:val="24"/>
    </w:rPr>
  </w:style>
  <w:style w:type="paragraph" w:styleId="97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1" w:customStyle="1">
    <w:name w:val="Знак Знак3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2" w:customStyle="1">
    <w:name w:val="Пункт"/>
    <w:basedOn w:val="74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3" w:customStyle="1">
    <w:name w:val="Подпункт Знак1"/>
    <w:link w:val="917"/>
    <w:rPr>
      <w:sz w:val="28"/>
    </w:rPr>
  </w:style>
  <w:style w:type="paragraph" w:styleId="974" w:customStyle="1">
    <w:name w:val="Абзац списка1"/>
    <w:basedOn w:val="74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5" w:customStyle="1">
    <w:name w:val="Текст сноски Знак"/>
    <w:link w:val="901"/>
    <w:uiPriority w:val="99"/>
  </w:style>
  <w:style w:type="numbering" w:styleId="976" w:customStyle="1">
    <w:name w:val="Стиль1"/>
    <w:uiPriority w:val="99"/>
    <w:pPr>
      <w:numPr>
        <w:ilvl w:val="0"/>
        <w:numId w:val="3"/>
      </w:numPr>
    </w:pPr>
  </w:style>
  <w:style w:type="paragraph" w:styleId="977" w:customStyle="1">
    <w:name w:val="Таблица"/>
    <w:basedOn w:val="74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8" w:customStyle="1">
    <w:name w:val="Основной текст Знак"/>
    <w:link w:val="911"/>
    <w:rPr>
      <w:sz w:val="28"/>
      <w:szCs w:val="28"/>
    </w:rPr>
  </w:style>
  <w:style w:type="character" w:styleId="979" w:customStyle="1">
    <w:name w:val="blk"/>
  </w:style>
  <w:style w:type="numbering" w:styleId="980" w:customStyle="1">
    <w:name w:val="Стиль2"/>
    <w:uiPriority w:val="99"/>
    <w:pPr>
      <w:numPr>
        <w:ilvl w:val="0"/>
        <w:numId w:val="5"/>
      </w:numPr>
    </w:pPr>
  </w:style>
  <w:style w:type="paragraph" w:styleId="981" w:customStyle="1">
    <w:name w:val="Таблица шапка"/>
    <w:basedOn w:val="740"/>
    <w:pPr>
      <w:ind w:left="57" w:right="57"/>
      <w:keepNext/>
      <w:spacing w:before="40" w:after="40"/>
    </w:pPr>
    <w:rPr>
      <w:sz w:val="22"/>
      <w:szCs w:val="26"/>
    </w:rPr>
  </w:style>
  <w:style w:type="character" w:styleId="982" w:customStyle="1">
    <w:name w:val="Абзац списка Знак"/>
    <w:link w:val="952"/>
    <w:uiPriority w:val="34"/>
    <w:rPr>
      <w:rFonts w:eastAsia="Calibri"/>
      <w:sz w:val="24"/>
      <w:szCs w:val="24"/>
    </w:rPr>
  </w:style>
  <w:style w:type="character" w:styleId="983" w:customStyle="1">
    <w:name w:val="комментарий"/>
    <w:rPr>
      <w:b/>
      <w:i/>
      <w:shd w:val="clear" w:color="auto" w:fill="ffff99"/>
    </w:rPr>
  </w:style>
  <w:style w:type="paragraph" w:styleId="984" w:customStyle="1">
    <w:name w:val="Подподпункт"/>
    <w:basedOn w:val="917"/>
    <w:link w:val="98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85" w:customStyle="1">
    <w:name w:val="Подподпункт Знак"/>
    <w:link w:val="984"/>
    <w:rPr>
      <w:sz w:val="26"/>
      <w:szCs w:val="26"/>
    </w:rPr>
  </w:style>
  <w:style w:type="paragraph" w:styleId="986" w:customStyle="1">
    <w:name w:val="УРОВЕНЬ_(а)"/>
    <w:basedOn w:val="95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7" w:customStyle="1">
    <w:name w:val="УРОВЕНЬ_-"/>
    <w:basedOn w:val="95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8" w:customStyle="1">
    <w:name w:val="УРОВЕНЬ_Абзац_тип2"/>
    <w:basedOn w:val="95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9" w:customStyle="1">
    <w:name w:val="УРОВЕНЬ_Абзац_тип3"/>
    <w:basedOn w:val="952"/>
    <w:link w:val="99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0" w:customStyle="1">
    <w:name w:val="УРОВЕНЬ_Подпись"/>
    <w:basedOn w:val="95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1" w:customStyle="1">
    <w:name w:val="УРОВЕНЬ_Абзац_тип3 Знак"/>
    <w:link w:val="989"/>
    <w:rPr>
      <w:rFonts w:eastAsia="Calibri"/>
      <w:sz w:val="26"/>
      <w:szCs w:val="28"/>
      <w:lang w:eastAsia="en-US"/>
    </w:rPr>
  </w:style>
  <w:style w:type="character" w:styleId="992" w:customStyle="1">
    <w:name w:val="Верхний колонтитул Знак"/>
    <w:link w:val="907"/>
    <w:uiPriority w:val="99"/>
    <w:rPr>
      <w:sz w:val="24"/>
      <w:szCs w:val="24"/>
    </w:rPr>
  </w:style>
  <w:style w:type="character" w:styleId="993" w:customStyle="1">
    <w:name w:val="Текст примечания Знак"/>
    <w:link w:val="928"/>
    <w:semiHidden/>
  </w:style>
  <w:style w:type="paragraph" w:styleId="994" w:customStyle="1">
    <w:name w:val="Стиль Заголовок 1 + по ширине"/>
    <w:basedOn w:val="74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95">
    <w:name w:val="endnote text"/>
    <w:basedOn w:val="740"/>
    <w:link w:val="996"/>
    <w:rPr>
      <w:sz w:val="20"/>
      <w:szCs w:val="20"/>
    </w:rPr>
  </w:style>
  <w:style w:type="character" w:styleId="996" w:customStyle="1">
    <w:name w:val="Текст концевой сноски Знак"/>
    <w:basedOn w:val="750"/>
    <w:link w:val="995"/>
  </w:style>
  <w:style w:type="character" w:styleId="997">
    <w:name w:val="endnote reference"/>
    <w:basedOn w:val="750"/>
    <w:rPr>
      <w:vertAlign w:val="superscript"/>
    </w:rPr>
  </w:style>
  <w:style w:type="paragraph" w:styleId="998" w:customStyle="1">
    <w:name w:val="Заголовок 2 КВВ"/>
    <w:basedOn w:val="74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9" w:customStyle="1">
    <w:name w:val="Пункт2 Знак"/>
    <w:link w:val="918"/>
    <w:rPr>
      <w:b/>
      <w:sz w:val="28"/>
    </w:rPr>
  </w:style>
  <w:style w:type="paragraph" w:styleId="1000" w:customStyle="1">
    <w:name w:val="Таблица текст"/>
    <w:basedOn w:val="740"/>
    <w:pPr>
      <w:ind w:left="57" w:right="57"/>
      <w:spacing w:before="40" w:after="40"/>
    </w:pPr>
    <w:rPr>
      <w:sz w:val="24"/>
      <w:szCs w:val="26"/>
    </w:rPr>
  </w:style>
  <w:style w:type="paragraph" w:styleId="1001">
    <w:name w:val="Normal (Web)"/>
    <w:basedOn w:val="74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2" w:customStyle="1">
    <w:name w:val="УРОВЕНЬ_1."/>
    <w:basedOn w:val="952"/>
    <w:link w:val="100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3" w:customStyle="1">
    <w:name w:val="УРОВЕНЬ_1. Знак"/>
    <w:link w:val="1002"/>
    <w:rPr>
      <w:rFonts w:eastAsia="Calibri"/>
      <w:caps/>
      <w:sz w:val="28"/>
      <w:szCs w:val="28"/>
      <w:lang w:eastAsia="en-US"/>
    </w:rPr>
  </w:style>
  <w:style w:type="table" w:styleId="1004" w:customStyle="1">
    <w:name w:val="Сетка таблицы1"/>
    <w:basedOn w:val="751"/>
    <w:next w:val="90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5">
    <w:name w:val="toc 6"/>
    <w:basedOn w:val="740"/>
    <w:next w:val="74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6">
    <w:name w:val="toc 7"/>
    <w:basedOn w:val="740"/>
    <w:next w:val="74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7">
    <w:name w:val="toc 8"/>
    <w:basedOn w:val="740"/>
    <w:next w:val="74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8" w:customStyle="1">
    <w:name w:val="Неразрешенное упоминание1"/>
    <w:basedOn w:val="750"/>
    <w:uiPriority w:val="99"/>
    <w:semiHidden/>
    <w:unhideWhenUsed/>
    <w:rPr>
      <w:color w:val="605e5c"/>
      <w:shd w:val="clear" w:color="auto" w:fill="e1dfdd"/>
    </w:rPr>
  </w:style>
  <w:style w:type="character" w:styleId="1009" w:customStyle="1">
    <w:name w:val="Основной текст с отступом 3 Знак"/>
    <w:link w:val="914"/>
    <w:rPr>
      <w:sz w:val="16"/>
      <w:szCs w:val="16"/>
    </w:rPr>
  </w:style>
  <w:style w:type="paragraph" w:styleId="1010" w:customStyle="1">
    <w:name w:val="ConsNonformat"/>
    <w:rPr>
      <w:rFonts w:ascii="Courier New" w:hAnsi="Courier New" w:cs="Courier New"/>
    </w:rPr>
  </w:style>
  <w:style w:type="character" w:styleId="1011">
    <w:name w:val="Unresolved Mention"/>
    <w:basedOn w:val="750"/>
    <w:uiPriority w:val="99"/>
    <w:semiHidden/>
    <w:unhideWhenUsed/>
    <w:rPr>
      <w:color w:val="605e5c"/>
      <w:shd w:val="clear" w:color="auto" w:fill="e1dfdd"/>
    </w:rPr>
  </w:style>
  <w:style w:type="paragraph" w:styleId="1012" w:customStyle="1">
    <w:name w:val="Main 14"/>
    <w:basedOn w:val="94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13" w:customStyle="1">
    <w:name w:val="Основной текст3"/>
    <w:basedOn w:val="941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14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D8FE1-5111-42EF-AE99-4900B4B5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sorokoletova_as</cp:lastModifiedBy>
  <cp:revision>24</cp:revision>
  <dcterms:created xsi:type="dcterms:W3CDTF">2023-11-21T07:23:00Z</dcterms:created>
  <dcterms:modified xsi:type="dcterms:W3CDTF">2026-06-08T06:23:52Z</dcterms:modified>
</cp:coreProperties>
</file>